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89E710">
      <w:pPr>
        <w:pStyle w:val="2"/>
        <w:rPr>
          <w:rFonts w:ascii="Calibri" w:hAnsi="Calibri" w:eastAsia="Calibri" w:cs="Calibri"/>
          <w:sz w:val="22"/>
          <w:szCs w:val="22"/>
          <w:rtl w:val="0"/>
        </w:rPr>
      </w:pPr>
      <w:bookmarkStart w:id="0" w:name="_heading=h.gjdgxs" w:colFirst="0" w:colLast="0"/>
    </w:p>
    <w:p w14:paraId="00000018">
      <w:pPr>
        <w:pStyle w:val="2"/>
        <w:rPr>
          <w:rFonts w:ascii="Calibri" w:hAnsi="Calibri" w:eastAsia="Calibri" w:cs="Calibri"/>
          <w:sz w:val="22"/>
          <w:szCs w:val="22"/>
          <w:u w:val="single"/>
        </w:rPr>
      </w:pPr>
      <w:r>
        <w:rPr>
          <w:rFonts w:ascii="Calibri" w:hAnsi="Calibri" w:eastAsia="Calibri" w:cs="Calibri"/>
          <w:sz w:val="22"/>
          <w:szCs w:val="22"/>
          <w:u w:val="single"/>
          <w:rtl w:val="0"/>
        </w:rPr>
        <w:t>Developing a Comprehensive Marketing Plan with Digital Advertising</w:t>
      </w:r>
    </w:p>
    <w:p w14:paraId="00000019">
      <w:r>
        <w:rPr>
          <w:rtl w:val="0"/>
        </w:rPr>
        <w:t>A comprehensive marketing plan is essential for any company's success, and digital advertising is vital in achieving this goal. With the proper planning, digital advertising can help brands reach their target audience, maximise exposure and boost conversions. In this blog post, we'll explore the steps to create an effective marketing plan using digital advertising techniques.</w:t>
      </w:r>
    </w:p>
    <w:p w14:paraId="0000001A">
      <w:pPr>
        <w:pStyle w:val="3"/>
        <w:rPr>
          <w:rFonts w:ascii="Calibri" w:hAnsi="Calibri" w:eastAsia="Calibri" w:cs="Calibri"/>
          <w:sz w:val="22"/>
          <w:szCs w:val="22"/>
        </w:rPr>
      </w:pPr>
      <w:r>
        <w:rPr>
          <w:rFonts w:ascii="Calibri" w:hAnsi="Calibri" w:eastAsia="Calibri" w:cs="Calibri"/>
          <w:sz w:val="22"/>
          <w:szCs w:val="22"/>
          <w:rtl w:val="0"/>
        </w:rPr>
        <w:t>Define Your Target Audience</w:t>
      </w:r>
    </w:p>
    <w:p w14:paraId="0000001B">
      <w:r>
        <w:rPr>
          <w:rtl w:val="0"/>
        </w:rPr>
        <w:t>Before you begin implementing your strategy, you must have a clear picture of your target audience. You should consider factors such as age range, gender and interests when deciding who you want to target. This will ensure your efforts are focused on those most likely to be receptive to your message and convert into paying customers.</w:t>
      </w:r>
    </w:p>
    <w:p w14:paraId="0000001C">
      <w:pPr>
        <w:pStyle w:val="3"/>
        <w:rPr>
          <w:rFonts w:ascii="Calibri" w:hAnsi="Calibri" w:eastAsia="Calibri" w:cs="Calibri"/>
          <w:sz w:val="22"/>
          <w:szCs w:val="22"/>
        </w:rPr>
      </w:pPr>
      <w:r>
        <w:rPr>
          <w:rFonts w:ascii="Calibri" w:hAnsi="Calibri" w:eastAsia="Calibri" w:cs="Calibri"/>
          <w:sz w:val="22"/>
          <w:szCs w:val="22"/>
          <w:rtl w:val="0"/>
        </w:rPr>
        <w:t>Research Your Competitors</w:t>
      </w:r>
    </w:p>
    <w:p w14:paraId="0000001D">
      <w:r>
        <w:rPr>
          <w:rtl w:val="0"/>
        </w:rPr>
        <w:t>Once you have identified your target audience, it's time to research what your competitors are doing. Take note of their strategies and how successful these campaigns are - this will give you valuable insights into what works (and what doesn't) within their industry. It's also worth taking notes of similar products or services that may compete for the same market segment - understanding trends in the broader marketplace will help inform which tactics you decide upon for your campaigns.</w:t>
      </w:r>
    </w:p>
    <w:p w14:paraId="0000001E">
      <w:pPr>
        <w:pStyle w:val="3"/>
        <w:rPr>
          <w:rFonts w:ascii="Calibri" w:hAnsi="Calibri" w:eastAsia="Calibri" w:cs="Calibri"/>
          <w:sz w:val="22"/>
          <w:szCs w:val="22"/>
        </w:rPr>
      </w:pPr>
      <w:r>
        <w:rPr>
          <w:rFonts w:ascii="Calibri" w:hAnsi="Calibri" w:eastAsia="Calibri" w:cs="Calibri"/>
          <w:sz w:val="22"/>
          <w:szCs w:val="22"/>
          <w:rtl w:val="0"/>
        </w:rPr>
        <w:t>Set Clear Goals And Objectives</w:t>
      </w:r>
    </w:p>
    <w:p w14:paraId="0000001F">
      <w:r>
        <w:rPr>
          <w:rtl w:val="0"/>
        </w:rPr>
        <w:t>Now that you have gathered some data on the competition, it's time to set specific goals and objectives for your campaign. Consider what kind of impact you'd like each ad or drive to make - whether it's increasing brand awareness or converting leads - and use these as metrics to measure success once the campaign has launched. Additionally, consider setting targets such as cost-per-click (CPC) or cost-per-acquisition (CPA) so that you know exactly how much money is being spent on each lead or action taken by users.</w:t>
      </w:r>
    </w:p>
    <w:p w14:paraId="00000020">
      <w:pPr>
        <w:pStyle w:val="3"/>
        <w:rPr>
          <w:rFonts w:ascii="Calibri" w:hAnsi="Calibri" w:eastAsia="Calibri" w:cs="Calibri"/>
          <w:sz w:val="22"/>
          <w:szCs w:val="22"/>
        </w:rPr>
      </w:pPr>
      <w:r>
        <w:rPr>
          <w:rFonts w:ascii="Calibri" w:hAnsi="Calibri" w:eastAsia="Calibri" w:cs="Calibri"/>
          <w:sz w:val="22"/>
          <w:szCs w:val="22"/>
          <w:rtl w:val="0"/>
        </w:rPr>
        <w:t>Select Appropriate Formats For Your Ads</w:t>
      </w:r>
    </w:p>
    <w:p w14:paraId="00000021">
      <w:r>
        <w:rPr>
          <w:rtl w:val="0"/>
        </w:rPr>
        <w:t>Choosing which formats to use for display advertising pays off to choosing wisely based on user behaviour and device used. For instance, if you want to focus on desktop users, then static banner ads could be a good choice since they stand out more due to their size; however, if mobile users are more relevant in terms of traffic, then interstitials might be better since they take over the entire screen when clicked thus providing maximum visibility with minimal effort from the user’s perspective.</w:t>
      </w:r>
    </w:p>
    <w:p w14:paraId="00000022">
      <w:pPr>
        <w:pStyle w:val="3"/>
        <w:rPr>
          <w:rFonts w:ascii="Calibri" w:hAnsi="Calibri" w:eastAsia="Calibri" w:cs="Calibri"/>
          <w:sz w:val="22"/>
          <w:szCs w:val="22"/>
        </w:rPr>
      </w:pPr>
      <w:r>
        <w:rPr>
          <w:rFonts w:ascii="Calibri" w:hAnsi="Calibri" w:eastAsia="Calibri" w:cs="Calibri"/>
          <w:sz w:val="22"/>
          <w:szCs w:val="22"/>
          <w:rtl w:val="0"/>
        </w:rPr>
        <w:t>Optimise Ads For Search Engines</w:t>
      </w:r>
    </w:p>
    <w:p w14:paraId="00000023">
      <w:r>
        <w:rPr>
          <w:rtl w:val="0"/>
        </w:rPr>
        <w:t>Additionally, it can pay off big time if you optimise ads for search engines such as Google Adwords and Bing Ads Manager, as well as social networks like Facebook or Twitter Ads Manager! Ensure all keywords used in ads are relevant to your product/service offering so that customers actively searching online can find them easily while avoiding costly false clicks coming from irrelevant keyword searches.</w:t>
      </w:r>
    </w:p>
    <w:p w14:paraId="00000024">
      <w:pPr>
        <w:pStyle w:val="3"/>
        <w:rPr>
          <w:rFonts w:ascii="Calibri" w:hAnsi="Calibri" w:eastAsia="Calibri" w:cs="Calibri"/>
          <w:sz w:val="22"/>
          <w:szCs w:val="22"/>
        </w:rPr>
      </w:pPr>
      <w:bookmarkStart w:id="1" w:name="_heading=h.1t1mxeh62tl" w:colFirst="0" w:colLast="0"/>
      <w:bookmarkEnd w:id="1"/>
      <w:r>
        <w:rPr>
          <w:rFonts w:ascii="Calibri" w:hAnsi="Calibri" w:eastAsia="Calibri" w:cs="Calibri"/>
          <w:sz w:val="22"/>
          <w:szCs w:val="22"/>
          <w:rtl w:val="0"/>
        </w:rPr>
        <w:t>Utilise Automation To Achieve The Best Results</w:t>
      </w:r>
    </w:p>
    <w:p w14:paraId="00000025">
      <w:r>
        <w:rPr>
          <w:rtl w:val="0"/>
        </w:rPr>
        <w:t>Finally, utilise automation tools wherever possible – there’s no sense in manually managing every element of your campaigns when software can do all the hard work for you! Automation saves time and allows brands to test multiple variants at once while collecting real-time data along the way – yielding insightful information regarding improved results from optimised ads and more efficient use of resources!</w:t>
      </w:r>
    </w:p>
    <w:p w14:paraId="00000026">
      <w:pPr>
        <w:rPr>
          <w:b/>
        </w:rPr>
      </w:pPr>
      <w:r>
        <w:rPr>
          <w:rtl w:val="0"/>
        </w:rPr>
        <w:t>Following these steps makes developing a comprehensive marketing plan with digital advertising more accessible than ever! With careful planning &amp; execution, businesses can now reach new audiences &amp; maximise conversions quickly &amp; effectively!</w:t>
      </w:r>
    </w:p>
    <w:p w14:paraId="00000027">
      <w:pPr>
        <w:spacing w:after="0" w:line="276" w:lineRule="auto"/>
        <w:rPr>
          <w:b/>
        </w:rPr>
      </w:pPr>
      <w:r>
        <w:rPr>
          <w:b/>
          <w:rtl w:val="0"/>
        </w:rPr>
        <w:t>Did you know…?</w:t>
      </w:r>
    </w:p>
    <w:p w14:paraId="00000028">
      <w:pPr>
        <w:numPr>
          <w:ilvl w:val="0"/>
          <w:numId w:val="1"/>
        </w:numPr>
        <w:spacing w:before="240" w:after="0" w:afterAutospacing="0" w:line="276" w:lineRule="auto"/>
        <w:ind w:left="720" w:hanging="360"/>
        <w:rPr>
          <w:rFonts w:ascii="Arial" w:hAnsi="Arial" w:eastAsia="Arial" w:cs="Arial"/>
        </w:rPr>
      </w:pPr>
      <w:r>
        <w:rPr>
          <w:rtl w:val="0"/>
        </w:rPr>
        <w:t>Businesses incorporating digital advertising report a 40% increase in revenue growth (McKinsey Global Institute).</w:t>
      </w:r>
    </w:p>
    <w:p w14:paraId="00000029">
      <w:pPr>
        <w:numPr>
          <w:ilvl w:val="0"/>
          <w:numId w:val="1"/>
        </w:numPr>
        <w:spacing w:before="0" w:beforeAutospacing="0" w:after="0" w:afterAutospacing="0" w:line="276" w:lineRule="auto"/>
        <w:ind w:left="720" w:hanging="360"/>
        <w:rPr>
          <w:rFonts w:ascii="Arial" w:hAnsi="Arial" w:eastAsia="Arial" w:cs="Arial"/>
        </w:rPr>
      </w:pPr>
      <w:r>
        <w:rPr>
          <w:rtl w:val="0"/>
        </w:rPr>
        <w:t>Companies employing comprehensive digital marketing strategies have an average 2.8x higher revenue growth expectancy (Google).</w:t>
      </w:r>
    </w:p>
    <w:p w14:paraId="0000002A">
      <w:pPr>
        <w:numPr>
          <w:ilvl w:val="0"/>
          <w:numId w:val="1"/>
        </w:numPr>
        <w:spacing w:before="0" w:beforeAutospacing="0" w:after="0" w:afterAutospacing="0" w:line="276" w:lineRule="auto"/>
        <w:ind w:left="720" w:hanging="360"/>
        <w:rPr>
          <w:rFonts w:ascii="Arial" w:hAnsi="Arial" w:eastAsia="Arial" w:cs="Arial"/>
        </w:rPr>
      </w:pPr>
      <w:r>
        <w:rPr>
          <w:rtl w:val="0"/>
        </w:rPr>
        <w:t>An impressive 72% of consumers prefer learning about products through content, including digital ads (Hubspot).</w:t>
      </w:r>
    </w:p>
    <w:p w14:paraId="0000002B">
      <w:pPr>
        <w:numPr>
          <w:ilvl w:val="0"/>
          <w:numId w:val="1"/>
        </w:numPr>
        <w:spacing w:before="0" w:beforeAutospacing="0" w:after="0" w:afterAutospacing="0" w:line="276" w:lineRule="auto"/>
        <w:ind w:left="720" w:hanging="360"/>
        <w:rPr>
          <w:rFonts w:ascii="Arial" w:hAnsi="Arial" w:eastAsia="Arial" w:cs="Arial"/>
        </w:rPr>
      </w:pPr>
      <w:r>
        <w:rPr>
          <w:rtl w:val="0"/>
        </w:rPr>
        <w:t>On average, consumers exposed to display ads are 155% more likely to search for brand &amp; segment-specific terms (Comscore).</w:t>
      </w:r>
    </w:p>
    <w:p w14:paraId="0000002C">
      <w:pPr>
        <w:numPr>
          <w:ilvl w:val="0"/>
          <w:numId w:val="1"/>
        </w:numPr>
        <w:spacing w:before="0" w:beforeAutospacing="0" w:after="240" w:line="276" w:lineRule="auto"/>
        <w:ind w:left="720" w:hanging="360"/>
        <w:rPr>
          <w:rFonts w:ascii="Arial" w:hAnsi="Arial" w:eastAsia="Arial" w:cs="Arial"/>
        </w:rPr>
      </w:pPr>
      <w:r>
        <w:rPr>
          <w:rtl w:val="0"/>
        </w:rPr>
        <w:t>A well-planned digital advertising strategy can save a company more than 40% of its marketing expenses (Gartner).</w:t>
      </w:r>
    </w:p>
    <w:p w14:paraId="0000002D">
      <w:pPr>
        <w:spacing w:after="0" w:line="276" w:lineRule="auto"/>
        <w:rPr>
          <w:b/>
        </w:rPr>
      </w:pPr>
      <w:r>
        <w:rPr>
          <w:b/>
          <w:rtl w:val="0"/>
        </w:rPr>
        <w:t>FAQS:</w:t>
      </w:r>
    </w:p>
    <w:p w14:paraId="0000002E">
      <w:pPr>
        <w:numPr>
          <w:ilvl w:val="0"/>
          <w:numId w:val="2"/>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Why should my business incorporate digital advertising into our marketing strategy?</w:t>
      </w:r>
    </w:p>
    <w:p w14:paraId="0000002F">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Digital advertising is a powerful tool for reaching a broad audience quickly. It allows for targeted advertising, ensuring your message gets to the right people at the right time. Moreover, it provides measurable insights to see what's working and what's not easily.</w:t>
      </w:r>
    </w:p>
    <w:p w14:paraId="00000030">
      <w:pPr>
        <w:numPr>
          <w:ilvl w:val="0"/>
          <w:numId w:val="3"/>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How does using digital advertising improve revenue growth?</w:t>
      </w:r>
    </w:p>
    <w:p w14:paraId="00000031">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By utilising digital advertising platforms, you can reach and engage with a broader audience than with traditional advertising methods. This increased engagement often leads to increased sales, contributing to revenue growth.</w:t>
      </w:r>
    </w:p>
    <w:p w14:paraId="00000032">
      <w:pPr>
        <w:numPr>
          <w:ilvl w:val="0"/>
          <w:numId w:val="4"/>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How does content factor into digital advertising?</w:t>
      </w:r>
    </w:p>
    <w:p w14:paraId="00000033">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Content plays a significant role in digital advertising. It's the primary way you communicate your brand and offerings to consumers. Good content that resonates with your audience can effectively prompt them to learn more about your products, driving sales.</w:t>
      </w:r>
    </w:p>
    <w:p w14:paraId="00000034">
      <w:pPr>
        <w:numPr>
          <w:ilvl w:val="0"/>
          <w:numId w:val="5"/>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What is the importance of display ads in digital advertising?</w:t>
      </w:r>
    </w:p>
    <w:p w14:paraId="00000035">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Display ads are a form of digital advertising that appears on third-party websites. They are a visual and engaging way to promote your products or services to potential customers, increasing brand awareness and often leading to advanced searches for your business online.</w:t>
      </w:r>
    </w:p>
    <w:p w14:paraId="00000036">
      <w:pPr>
        <w:numPr>
          <w:ilvl w:val="0"/>
          <w:numId w:val="6"/>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How can a well-planned digital advertising strategy save marketing expenses?</w:t>
      </w:r>
    </w:p>
    <w:p w14:paraId="00000037">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A well-planned digital advertising strategy allows you to allocate your budget efficiently. By knowing what works and what doesn't, you can focus your resources on the most effective methods, reducing wasted spend and improving your return on investment.</w:t>
      </w:r>
    </w:p>
    <w:p w14:paraId="00000038">
      <w:pPr>
        <w:spacing w:after="0" w:line="276" w:lineRule="auto"/>
        <w:rPr>
          <w:b/>
        </w:rPr>
      </w:pPr>
      <w:r>
        <w:rPr>
          <w:b/>
          <w:u w:val="single"/>
          <w:rtl w:val="0"/>
        </w:rPr>
        <w:t>Conclusion</w:t>
      </w:r>
    </w:p>
    <w:p w14:paraId="00000039">
      <w:pPr>
        <w:spacing w:after="0" w:line="276" w:lineRule="auto"/>
        <w:rPr>
          <w:b/>
        </w:rPr>
      </w:pPr>
    </w:p>
    <w:p w14:paraId="0000003A">
      <w:pPr>
        <w:spacing w:after="0" w:line="276" w:lineRule="auto"/>
        <w:rPr>
          <w:i/>
          <w:iCs/>
        </w:rPr>
      </w:pPr>
      <w:bookmarkStart w:id="3" w:name="_GoBack"/>
      <w:r>
        <w:rPr>
          <w:i/>
          <w:iCs/>
          <w:rtl w:val="0"/>
        </w:rPr>
        <w:t>Harnessing the power of digital advertising is no longer a choice but a necessity for businesses eager to thrive in the modern marketplace. A thorough marketing plan, anchored in a robust understanding of your target audience and competitor landscape, with clear goals and optimised ad formats, can propel your brand to unprecedented heights. You can refine your efforts for maximum impact and cost efficiency by leveraging data insights and automation. The digital space is a dynamic, potent frontier for driving growth and success - so equip your business with the right strategies and watch it flourish.</w:t>
      </w:r>
      <w:bookmarkEnd w:id="0"/>
    </w:p>
    <w:bookmarkEnd w:id="3"/>
    <w:p w14:paraId="00000047">
      <w:pPr>
        <w:spacing w:before="240" w:after="240" w:line="276" w:lineRule="auto"/>
        <w:rPr>
          <w:b/>
        </w:rPr>
      </w:pPr>
      <w:bookmarkStart w:id="2" w:name="_heading=h.uemro42y79az" w:colFirst="0" w:colLast="0"/>
      <w:bookmarkEnd w:id="2"/>
      <w:r>
        <w:rPr>
          <w:b/>
          <w:rtl w:val="0"/>
        </w:rPr>
        <w:t>ARTICLE SOURCES</w:t>
      </w:r>
    </w:p>
    <w:p w14:paraId="00000048">
      <w:pPr>
        <w:numPr>
          <w:ilvl w:val="0"/>
          <w:numId w:val="7"/>
        </w:numPr>
        <w:spacing w:before="240" w:after="0" w:afterAutospacing="0" w:line="276" w:lineRule="auto"/>
        <w:ind w:left="720" w:hanging="360"/>
        <w:rPr>
          <w:rFonts w:ascii="Arial" w:hAnsi="Arial" w:eastAsia="Arial" w:cs="Arial"/>
        </w:rPr>
      </w:pPr>
      <w:r>
        <w:fldChar w:fldCharType="begin"/>
      </w:r>
      <w:r>
        <w:instrText xml:space="preserve"> HYPERLINK "http://www.mckinsey.com/business-functions/marketing-and-sales/our-insights/digital-advertising" \h </w:instrText>
      </w:r>
      <w:r>
        <w:fldChar w:fldCharType="separate"/>
      </w:r>
      <w:r>
        <w:rPr>
          <w:color w:val="1155CC"/>
          <w:u w:val="single"/>
          <w:rtl w:val="0"/>
        </w:rPr>
        <w:t>http://www.mckinsey.com/business-functions/marketing-and-sales/our-insights/digital-advertising</w:t>
      </w:r>
      <w:r>
        <w:rPr>
          <w:color w:val="1155CC"/>
          <w:u w:val="single"/>
          <w:rtl w:val="0"/>
        </w:rPr>
        <w:fldChar w:fldCharType="end"/>
      </w:r>
    </w:p>
    <w:p w14:paraId="00000049">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"http://www.thinkwithgoogle.com/marketing-resources/data-measurement/digital-strategies-impact-revenue-growth" \h </w:instrText>
      </w:r>
      <w:r>
        <w:fldChar w:fldCharType="separate"/>
      </w:r>
      <w:r>
        <w:rPr>
          <w:color w:val="1155CC"/>
          <w:u w:val="single"/>
          <w:rtl w:val="0"/>
        </w:rPr>
        <w:t>http://www.thinkwithgoogle.com/marketing-resources/data-measurement/digital-strategies-impact-revenue-growth</w:t>
      </w:r>
      <w:r>
        <w:rPr>
          <w:color w:val="1155CC"/>
          <w:u w:val="single"/>
          <w:rtl w:val="0"/>
        </w:rPr>
        <w:fldChar w:fldCharType="end"/>
      </w:r>
    </w:p>
    <w:p w14:paraId="0000004A">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"http://blog.hubspot.com/marketing/consumers-prefer-learning-about-products-through-content" \h </w:instrText>
      </w:r>
      <w:r>
        <w:fldChar w:fldCharType="separate"/>
      </w:r>
      <w:r>
        <w:rPr>
          <w:color w:val="1155CC"/>
          <w:u w:val="single"/>
          <w:rtl w:val="0"/>
        </w:rPr>
        <w:t>http://blog.hubspot.com/marketing/consumers-prefer-learning-about-products-through-content</w:t>
      </w:r>
      <w:r>
        <w:rPr>
          <w:color w:val="1155CC"/>
          <w:u w:val="single"/>
          <w:rtl w:val="0"/>
        </w:rPr>
        <w:fldChar w:fldCharType="end"/>
      </w:r>
    </w:p>
    <w:p w14:paraId="0000004B">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"http://www.comscore.com/Insights/Blog/Brand-Specific-Searches-Driven-by-Display-Ads" \h </w:instrText>
      </w:r>
      <w:r>
        <w:fldChar w:fldCharType="separate"/>
      </w:r>
      <w:r>
        <w:rPr>
          <w:color w:val="1155CC"/>
          <w:u w:val="single"/>
          <w:rtl w:val="0"/>
        </w:rPr>
        <w:t>http://www.comscore.com/Insights/Blog/Brand-Specific-Searches-Driven-by-Display-Ads</w:t>
      </w:r>
      <w:r>
        <w:rPr>
          <w:color w:val="1155CC"/>
          <w:u w:val="single"/>
          <w:rtl w:val="0"/>
        </w:rPr>
        <w:fldChar w:fldCharType="end"/>
      </w:r>
    </w:p>
    <w:p w14:paraId="0000004C">
      <w:pPr>
        <w:numPr>
          <w:ilvl w:val="0"/>
          <w:numId w:val="7"/>
        </w:numPr>
        <w:spacing w:before="0" w:beforeAutospacing="0" w:after="240" w:line="276" w:lineRule="auto"/>
        <w:ind w:left="720" w:hanging="360"/>
        <w:rPr>
          <w:rFonts w:ascii="Arial" w:hAnsi="Arial" w:eastAsia="Arial" w:cs="Arial"/>
        </w:rPr>
      </w:pPr>
      <w:r>
        <w:fldChar w:fldCharType="begin"/>
      </w:r>
      <w:r>
        <w:instrText xml:space="preserve"> HYPERLINK "http://www.gartner.com/en/marketing/insights/articles/cut-costs-with-digital-advertising-strategy" \h </w:instrText>
      </w:r>
      <w:r>
        <w:fldChar w:fldCharType="separate"/>
      </w:r>
      <w:r>
        <w:rPr>
          <w:color w:val="1155CC"/>
          <w:u w:val="single"/>
          <w:rtl w:val="0"/>
        </w:rPr>
        <w:t>http://www.gartner.com/en/marketing/insights/articles/cut-costs-with-digital-advertising-strategy</w:t>
      </w:r>
      <w:r>
        <w:rPr>
          <w:color w:val="1155CC"/>
          <w:u w:val="single"/>
          <w:rtl w:val="0"/>
        </w:rPr>
        <w:fldChar w:fldCharType="end"/>
      </w:r>
    </w:p>
    <w:p w14:paraId="0000004D">
      <w:pPr>
        <w:spacing w:line="259" w:lineRule="auto"/>
      </w:pPr>
    </w:p>
    <w:p w14:paraId="0000004E">
      <w:pPr>
        <w:pStyle w:val="2"/>
        <w:ind w:left="0" w:firstLine="0"/>
        <w:rPr>
          <w:rFonts w:ascii="Calibri" w:hAnsi="Calibri" w:eastAsia="Calibri" w:cs="Calibri"/>
          <w:sz w:val="22"/>
          <w:szCs w:val="22"/>
        </w:rPr>
      </w:pPr>
    </w:p>
    <w:p w14:paraId="0000004F">
      <w:pPr>
        <w:pStyle w:val="2"/>
        <w:ind w:left="0" w:firstLine="0"/>
        <w:rPr>
          <w:rFonts w:ascii="Calibri" w:hAnsi="Calibri" w:eastAsia="Calibri" w:cs="Calibri"/>
          <w:sz w:val="22"/>
          <w:szCs w:val="22"/>
        </w:rPr>
      </w:pPr>
    </w:p>
    <w:p w14:paraId="00000050">
      <w:pPr>
        <w:pStyle w:val="2"/>
        <w:ind w:left="0" w:firstLine="0"/>
        <w:rPr>
          <w:rFonts w:ascii="Calibri" w:hAnsi="Calibri" w:eastAsia="Calibri" w:cs="Calibri"/>
          <w:sz w:val="22"/>
          <w:szCs w:val="22"/>
        </w:rPr>
      </w:pPr>
    </w:p>
    <w:p w14:paraId="00000051"/>
    <w:p w14:paraId="00000052"/>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6" w:lineRule="auto"/>
      </w:pPr>
      <w:r>
        <w:separator/>
      </w:r>
    </w:p>
  </w:footnote>
  <w:footnote w:type="continuationSeparator" w:id="1">
    <w:p>
      <w:pPr>
        <w:spacing w:before="0" w:after="0" w:line="25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multilevel"/>
    <w:tmpl w:val="B5E306ED"/>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BF205925"/>
    <w:multiLevelType w:val="multilevel"/>
    <w:tmpl w:val="BF205925"/>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CF092B84"/>
    <w:multiLevelType w:val="multilevel"/>
    <w:tmpl w:val="CF092B84"/>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0053208E"/>
    <w:multiLevelType w:val="multilevel"/>
    <w:tmpl w:val="0053208E"/>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03D62ECE"/>
    <w:multiLevelType w:val="multilevel"/>
    <w:tmpl w:val="03D62ECE"/>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25B654F3"/>
    <w:multiLevelType w:val="multilevel"/>
    <w:tmpl w:val="25B654F3"/>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59ADCABA"/>
    <w:multiLevelType w:val="multilevel"/>
    <w:tmpl w:val="59ADCABA"/>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3"/>
  </w:num>
  <w:num w:numId="2">
    <w:abstractNumId w:val="2"/>
  </w:num>
  <w:num w:numId="3">
    <w:abstractNumId w:val="6"/>
  </w:num>
  <w:num w:numId="4">
    <w:abstractNumId w:val="1"/>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03040A1F"/>
    <w:rsid w:val="23FA6C4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6" w:lineRule="auto"/>
    </w:pPr>
    <w:rPr>
      <w:rFonts w:ascii="Calibri" w:hAnsi="Calibri" w:eastAsia="Calibri" w:cs="Calibri"/>
      <w:kern w:val="0"/>
      <w:sz w:val="22"/>
      <w:szCs w:val="22"/>
      <w:lang w:val="en-AU"/>
    </w:rPr>
  </w:style>
  <w:style w:type="paragraph" w:styleId="2">
    <w:name w:val="heading 1"/>
    <w:next w:val="1"/>
    <w:link w:val="13"/>
    <w:qFormat/>
    <w:uiPriority w:val="9"/>
    <w:pPr>
      <w:spacing w:before="100" w:beforeAutospacing="1" w:after="100" w:afterAutospacing="1" w:line="240" w:lineRule="auto"/>
      <w:outlineLvl w:val="0"/>
    </w:pPr>
    <w:rPr>
      <w:rFonts w:ascii="Times New Roman" w:hAnsi="Times New Roman" w:eastAsia="Times New Roman" w:cs="Times New Roman"/>
      <w:b/>
      <w:bCs/>
      <w:kern w:val="36"/>
      <w:sz w:val="48"/>
      <w:szCs w:val="48"/>
      <w:lang w:val="en-AU" w:eastAsia="en-AU"/>
    </w:rPr>
  </w:style>
  <w:style w:type="paragraph" w:styleId="3">
    <w:name w:val="heading 2"/>
    <w:next w:val="1"/>
    <w:link w:val="14"/>
    <w:semiHidden/>
    <w:unhideWhenUsed/>
    <w:qFormat/>
    <w:uiPriority w:val="9"/>
    <w:pPr>
      <w:spacing w:before="100" w:beforeAutospacing="1" w:after="100" w:afterAutospacing="1" w:line="240" w:lineRule="auto"/>
      <w:outlineLvl w:val="1"/>
    </w:pPr>
    <w:rPr>
      <w:rFonts w:ascii="Times New Roman" w:hAnsi="Times New Roman" w:eastAsia="Times New Roman" w:cs="Times New Roman"/>
      <w:b/>
      <w:bCs/>
      <w:sz w:val="36"/>
      <w:szCs w:val="36"/>
      <w:lang w:val="en-AU" w:eastAsia="en-AU"/>
    </w:rPr>
  </w:style>
  <w:style w:type="paragraph" w:styleId="4">
    <w:name w:val="heading 3"/>
    <w:basedOn w:val="1"/>
    <w:next w:val="1"/>
    <w:qFormat/>
    <w:uiPriority w:val="0"/>
    <w:pPr>
      <w:keepNext/>
      <w:keepLines/>
      <w:pageBreakBefore w:val="0"/>
      <w:spacing w:before="280" w:after="80"/>
    </w:pPr>
    <w:rPr>
      <w:b/>
      <w:sz w:val="28"/>
      <w:szCs w:val="28"/>
    </w:rPr>
  </w:style>
  <w:style w:type="paragraph" w:styleId="5">
    <w:name w:val="heading 4"/>
    <w:basedOn w:val="1"/>
    <w:next w:val="1"/>
    <w:qFormat/>
    <w:uiPriority w:val="0"/>
    <w:pPr>
      <w:keepNext/>
      <w:keepLines/>
      <w:pageBreakBefore w:val="0"/>
      <w:spacing w:before="240" w:after="40"/>
    </w:pPr>
    <w:rPr>
      <w:b/>
      <w:sz w:val="24"/>
      <w:szCs w:val="24"/>
    </w:rPr>
  </w:style>
  <w:style w:type="paragraph" w:styleId="6">
    <w:name w:val="heading 5"/>
    <w:basedOn w:val="1"/>
    <w:next w:val="1"/>
    <w:qFormat/>
    <w:uiPriority w:val="0"/>
    <w:pPr>
      <w:keepNext/>
      <w:keepLines/>
      <w:pageBreakBefore w:val="0"/>
      <w:spacing w:before="220" w:after="40"/>
    </w:pPr>
    <w:rPr>
      <w:b/>
      <w:sz w:val="22"/>
      <w:szCs w:val="22"/>
    </w:rPr>
  </w:style>
  <w:style w:type="paragraph" w:styleId="7">
    <w:name w:val="heading 6"/>
    <w:basedOn w:val="1"/>
    <w:next w:val="1"/>
    <w:qFormat/>
    <w:uiPriority w:val="0"/>
    <w:pPr>
      <w:keepNext/>
      <w:keepLines/>
      <w:pageBreakBefore w:val="0"/>
      <w:spacing w:before="200" w:after="40"/>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paragraph" w:styleId="11">
    <w:name w:val="Title"/>
    <w:basedOn w:val="1"/>
    <w:next w:val="1"/>
    <w:uiPriority w:val="0"/>
    <w:pPr>
      <w:keepNext/>
      <w:keepLines/>
      <w:pageBreakBefore w:val="0"/>
      <w:spacing w:before="480" w:after="120"/>
    </w:pPr>
    <w:rPr>
      <w:b/>
      <w:sz w:val="72"/>
      <w:szCs w:val="72"/>
    </w:rPr>
  </w:style>
  <w:style w:type="table" w:customStyle="1" w:styleId="12">
    <w:name w:val="Table Normal1"/>
    <w:uiPriority w:val="0"/>
  </w:style>
  <w:style w:type="character" w:customStyle="1" w:styleId="13">
    <w:name w:val="Heading 1 Char"/>
    <w:basedOn w:val="8"/>
    <w:link w:val="2"/>
    <w:qFormat/>
    <w:uiPriority w:val="9"/>
    <w:rPr>
      <w:rFonts w:ascii="Times New Roman" w:hAnsi="Times New Roman" w:eastAsia="Times New Roman" w:cs="Times New Roman"/>
      <w:b/>
      <w:bCs/>
      <w:kern w:val="36"/>
      <w:sz w:val="48"/>
      <w:szCs w:val="48"/>
      <w:lang w:eastAsia="en-AU"/>
    </w:rPr>
  </w:style>
  <w:style w:type="character" w:customStyle="1" w:styleId="14">
    <w:name w:val="Heading 2 Char"/>
    <w:basedOn w:val="8"/>
    <w:link w:val="3"/>
    <w:semiHidden/>
    <w:qFormat/>
    <w:uiPriority w:val="9"/>
    <w:rPr>
      <w:rFonts w:ascii="Times New Roman" w:hAnsi="Times New Roman" w:eastAsia="Times New Roman" w:cs="Times New Roman"/>
      <w:b/>
      <w:bCs/>
      <w:kern w:val="0"/>
      <w:sz w:val="36"/>
      <w:szCs w:val="36"/>
      <w:lang w:eastAsia="en-AU"/>
    </w:rPr>
  </w:style>
  <w:style w:type="paragraph" w:customStyle="1" w:styleId="15">
    <w:name w:val="my-0.5"/>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en-AU"/>
    </w:rPr>
  </w:style>
  <w:style w:type="table" w:customStyle="1" w:styleId="16">
    <w:name w:val="_Style 18"/>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4TvnOL/qo11dge2tg26m8n6zDg==">CgMxLjAyCGguZ2pkZ3hzMghoLmdqZGd4czIOaC5xbXllcm9jdndsdGEyDWguMXQxbXhlaDYydGwyDmgudWVtcm80Mnk3OWF6MghoLmdqZGd4czIOaC51NjZobTkycjhhdmo4AHIhMU1pVE5NaGZNdUpGVFZ5enpCRGIwSnIyQWx4MzBUdjFn</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3</Pages>
  <TotalTime>2</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2023-05-22T03:00:00Z</dcterms:created>
  <dc:creator>Sarah Ann Newnham</dc:creator>
  <cp:lastModifiedBy>RS Junkie</cp:lastModifiedBy>
  <dcterms:modified xsi:type="dcterms:W3CDTF">2025-10-13T03:54:35Z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BB8FED1F12414B6FAEEBA81E10292A01_13</vt:lpwstr>
  </property>
</Properties>
</file>